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8A8"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Student</w:t>
      </w:r>
      <w:r w:rsidR="00C378C0">
        <w:rPr>
          <w:rFonts w:ascii="Times New Roman" w:hAnsi="Times New Roman" w:cs="Times New Roman"/>
          <w:sz w:val="24"/>
        </w:rPr>
        <w:t>’</w:t>
      </w:r>
      <w:r w:rsidRPr="00C378C0">
        <w:rPr>
          <w:rFonts w:ascii="Times New Roman" w:hAnsi="Times New Roman" w:cs="Times New Roman"/>
          <w:sz w:val="24"/>
        </w:rPr>
        <w:t>s Name</w:t>
      </w:r>
    </w:p>
    <w:p w:rsidR="009218A8"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Professor’s Name</w:t>
      </w:r>
    </w:p>
    <w:p w:rsidR="009218A8"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 xml:space="preserve">Course title </w:t>
      </w:r>
    </w:p>
    <w:p w:rsidR="009218A8"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 xml:space="preserve">Date </w:t>
      </w:r>
    </w:p>
    <w:p w:rsidR="00F512D1" w:rsidRPr="00C378C0" w:rsidRDefault="009757A8" w:rsidP="00C378C0">
      <w:pPr>
        <w:spacing w:line="480" w:lineRule="auto"/>
        <w:jc w:val="center"/>
        <w:rPr>
          <w:rFonts w:ascii="Times New Roman" w:hAnsi="Times New Roman" w:cs="Times New Roman"/>
          <w:b/>
          <w:bCs/>
          <w:sz w:val="24"/>
        </w:rPr>
      </w:pPr>
      <w:r w:rsidRPr="00C378C0">
        <w:rPr>
          <w:rFonts w:ascii="Times New Roman" w:hAnsi="Times New Roman" w:cs="Times New Roman"/>
          <w:b/>
          <w:sz w:val="24"/>
        </w:rPr>
        <w:t>Analysis of “</w:t>
      </w:r>
      <w:r w:rsidRPr="00C378C0">
        <w:rPr>
          <w:rFonts w:ascii="Times New Roman" w:hAnsi="Times New Roman" w:cs="Times New Roman"/>
          <w:b/>
          <w:bCs/>
          <w:sz w:val="24"/>
        </w:rPr>
        <w:t>Letter from a Birmingham Jail”</w:t>
      </w:r>
    </w:p>
    <w:p w:rsidR="007C7018" w:rsidRPr="00C378C0" w:rsidRDefault="006E4153" w:rsidP="00C378C0">
      <w:pPr>
        <w:spacing w:line="480" w:lineRule="auto"/>
        <w:ind w:firstLine="720"/>
        <w:jc w:val="both"/>
        <w:rPr>
          <w:rFonts w:ascii="Times New Roman" w:hAnsi="Times New Roman" w:cs="Times New Roman"/>
          <w:sz w:val="24"/>
        </w:rPr>
      </w:pPr>
      <w:r>
        <w:rPr>
          <w:rFonts w:ascii="Times New Roman" w:hAnsi="Times New Roman" w:cs="Times New Roman"/>
          <w:sz w:val="24"/>
        </w:rPr>
        <w:t>Martin Luther King J</w:t>
      </w:r>
      <w:r w:rsidR="009757A8" w:rsidRPr="00C378C0">
        <w:rPr>
          <w:rFonts w:ascii="Times New Roman" w:hAnsi="Times New Roman" w:cs="Times New Roman"/>
          <w:sz w:val="24"/>
        </w:rPr>
        <w:t>r was an American; born on January 15</w:t>
      </w:r>
      <w:r w:rsidR="009757A8" w:rsidRPr="00C378C0">
        <w:rPr>
          <w:rFonts w:ascii="Times New Roman" w:hAnsi="Times New Roman" w:cs="Times New Roman"/>
          <w:sz w:val="24"/>
          <w:vertAlign w:val="superscript"/>
        </w:rPr>
        <w:t>th</w:t>
      </w:r>
      <w:r w:rsidR="009757A8" w:rsidRPr="00C378C0">
        <w:rPr>
          <w:rFonts w:ascii="Times New Roman" w:hAnsi="Times New Roman" w:cs="Times New Roman"/>
          <w:sz w:val="24"/>
        </w:rPr>
        <w:t xml:space="preserve">, 1929. He hailed from a middle-class family that </w:t>
      </w:r>
      <w:r w:rsidR="00D94A03" w:rsidRPr="00C378C0">
        <w:rPr>
          <w:rFonts w:ascii="Times New Roman" w:hAnsi="Times New Roman" w:cs="Times New Roman"/>
          <w:sz w:val="24"/>
        </w:rPr>
        <w:t>was infused</w:t>
      </w:r>
      <w:r w:rsidR="009757A8" w:rsidRPr="00C378C0">
        <w:rPr>
          <w:rFonts w:ascii="Times New Roman" w:hAnsi="Times New Roman" w:cs="Times New Roman"/>
          <w:sz w:val="24"/>
        </w:rPr>
        <w:t xml:space="preserve"> in the traditional black ministry that later saw him transform his name from Michael to Martin to successfully become a pastor of the Dexter church. </w:t>
      </w:r>
      <w:r w:rsidR="00D94A03" w:rsidRPr="00C378C0">
        <w:rPr>
          <w:rFonts w:ascii="Times New Roman" w:hAnsi="Times New Roman" w:cs="Times New Roman"/>
          <w:sz w:val="24"/>
        </w:rPr>
        <w:t>During</w:t>
      </w:r>
      <w:r w:rsidR="007C7103" w:rsidRPr="00C378C0">
        <w:rPr>
          <w:rFonts w:ascii="Times New Roman" w:hAnsi="Times New Roman" w:cs="Times New Roman"/>
          <w:sz w:val="24"/>
        </w:rPr>
        <w:t xml:space="preserve"> his early days had received a well-compacted education background with a consequent secure upbringin</w:t>
      </w:r>
      <w:r w:rsidR="00D94A03" w:rsidRPr="00C378C0">
        <w:rPr>
          <w:rFonts w:ascii="Times New Roman" w:hAnsi="Times New Roman" w:cs="Times New Roman"/>
          <w:sz w:val="24"/>
        </w:rPr>
        <w:t>g under the care of his maternal</w:t>
      </w:r>
      <w:r w:rsidR="007C7103" w:rsidRPr="00C378C0">
        <w:rPr>
          <w:rFonts w:ascii="Times New Roman" w:hAnsi="Times New Roman" w:cs="Times New Roman"/>
          <w:sz w:val="24"/>
        </w:rPr>
        <w:t xml:space="preserve"> family. This did not, however, exempt King from having a tast</w:t>
      </w:r>
      <w:r w:rsidR="00D94A03" w:rsidRPr="00C378C0">
        <w:rPr>
          <w:rFonts w:ascii="Times New Roman" w:hAnsi="Times New Roman" w:cs="Times New Roman"/>
          <w:sz w:val="24"/>
        </w:rPr>
        <w:t>e of the societal bias that was</w:t>
      </w:r>
      <w:r w:rsidR="007C7103" w:rsidRPr="00C378C0">
        <w:rPr>
          <w:rFonts w:ascii="Times New Roman" w:hAnsi="Times New Roman" w:cs="Times New Roman"/>
          <w:sz w:val="24"/>
        </w:rPr>
        <w:t xml:space="preserve"> commonplace in the south during this time. Issues such as racial segregation were common experiences for blacks in this area.</w:t>
      </w:r>
      <w:r w:rsidR="007C5B96" w:rsidRPr="00C378C0">
        <w:rPr>
          <w:rFonts w:ascii="Times New Roman" w:hAnsi="Times New Roman" w:cs="Times New Roman"/>
          <w:sz w:val="24"/>
        </w:rPr>
        <w:t xml:space="preserve"> Martin’s life was somehow shaken by the death of his maternal grandmother in the year 1941 before joining Morehouse College in 1945 at the age of only 15 years.</w:t>
      </w:r>
      <w:r w:rsidR="003D2840" w:rsidRPr="00C378C0">
        <w:rPr>
          <w:rFonts w:ascii="Times New Roman" w:hAnsi="Times New Roman" w:cs="Times New Roman"/>
          <w:sz w:val="24"/>
        </w:rPr>
        <w:t xml:space="preserve"> King Jr et al (177-187)</w:t>
      </w:r>
    </w:p>
    <w:p w:rsid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The period before joining college, King had spent the previous summer in t</w:t>
      </w:r>
      <w:r w:rsidRPr="00C378C0">
        <w:rPr>
          <w:rFonts w:ascii="Times New Roman" w:hAnsi="Times New Roman" w:cs="Times New Roman"/>
          <w:sz w:val="24"/>
        </w:rPr>
        <w:t xml:space="preserve">he North's Connecticut spending most of his time in a tobacco farm; this was, however, a first time experience away from the high racially segregated south, he was amazed at how the whites freely mixed with the blacks and even ate at the same joints. This </w:t>
      </w:r>
      <w:r w:rsidRPr="00C378C0">
        <w:rPr>
          <w:rFonts w:ascii="Times New Roman" w:hAnsi="Times New Roman" w:cs="Times New Roman"/>
          <w:sz w:val="24"/>
        </w:rPr>
        <w:t xml:space="preserve">peaceful environment here only intensified </w:t>
      </w:r>
      <w:r w:rsidR="002037FA" w:rsidRPr="00C378C0">
        <w:rPr>
          <w:rFonts w:ascii="Times New Roman" w:hAnsi="Times New Roman" w:cs="Times New Roman"/>
          <w:sz w:val="24"/>
        </w:rPr>
        <w:t xml:space="preserve">his hate for racial segregation. In a letter he had addressed to his parents, he noted that he had never believed that a person of his race could go to the same church with the whites. </w:t>
      </w:r>
    </w:p>
    <w:p w:rsidR="007C5B96"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lastRenderedPageBreak/>
        <w:t>This could be considered as</w:t>
      </w:r>
      <w:r w:rsidRPr="00C378C0">
        <w:rPr>
          <w:rFonts w:ascii="Times New Roman" w:hAnsi="Times New Roman" w:cs="Times New Roman"/>
          <w:sz w:val="24"/>
        </w:rPr>
        <w:t xml:space="preserve"> the basis for Martins indulgence into the fight against racial segregation; in his later life, Martin had been committed to fighting racial inequality as he openly criticized oppression. His strong oratory character had always brought him crossroads with </w:t>
      </w:r>
      <w:r w:rsidRPr="00C378C0">
        <w:rPr>
          <w:rFonts w:ascii="Times New Roman" w:hAnsi="Times New Roman" w:cs="Times New Roman"/>
          <w:sz w:val="24"/>
        </w:rPr>
        <w:t>the authorities</w:t>
      </w:r>
      <w:r w:rsidR="003D2840" w:rsidRPr="00C378C0">
        <w:rPr>
          <w:rFonts w:ascii="Times New Roman" w:hAnsi="Times New Roman" w:cs="Times New Roman"/>
          <w:sz w:val="24"/>
        </w:rPr>
        <w:t>. (177-187)</w:t>
      </w:r>
    </w:p>
    <w:p w:rsidR="00B30AB8"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Martin's activism in the fight against racial inequality and racial segregation had seen him being arrested, for he has always championed for non-violent resistance against racism. While in the Alabama prison also known as the Bi</w:t>
      </w:r>
      <w:r w:rsidRPr="00C378C0">
        <w:rPr>
          <w:rFonts w:ascii="Times New Roman" w:hAnsi="Times New Roman" w:cs="Times New Roman"/>
          <w:sz w:val="24"/>
        </w:rPr>
        <w:t>rmingham Jail, he had decided to write a letter in defense of his non-violent strategy against racism. In the letter, Martin has expressed the moral responsibility of people to break unjust laws in response to unjust oppression while seeking justice throug</w:t>
      </w:r>
      <w:r w:rsidRPr="00C378C0">
        <w:rPr>
          <w:rFonts w:ascii="Times New Roman" w:hAnsi="Times New Roman" w:cs="Times New Roman"/>
          <w:sz w:val="24"/>
        </w:rPr>
        <w:t>h courts.</w:t>
      </w:r>
    </w:p>
    <w:p w:rsidR="00B30AB8"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Martin’s</w:t>
      </w:r>
      <w:r w:rsidR="00D94A03" w:rsidRPr="00C378C0">
        <w:rPr>
          <w:rFonts w:ascii="Times New Roman" w:hAnsi="Times New Roman" w:cs="Times New Roman"/>
          <w:sz w:val="24"/>
        </w:rPr>
        <w:t xml:space="preserve"> letter had</w:t>
      </w:r>
      <w:r w:rsidRPr="00C378C0">
        <w:rPr>
          <w:rFonts w:ascii="Times New Roman" w:hAnsi="Times New Roman" w:cs="Times New Roman"/>
          <w:sz w:val="24"/>
        </w:rPr>
        <w:t xml:space="preserve"> been addressed to eight white men of God who had the tendency of condemning him openly in Alabama; in the letter Martin notes that </w:t>
      </w:r>
      <w:r w:rsidR="00D94A03" w:rsidRPr="00C378C0">
        <w:rPr>
          <w:rFonts w:ascii="Times New Roman" w:hAnsi="Times New Roman" w:cs="Times New Roman"/>
          <w:sz w:val="24"/>
        </w:rPr>
        <w:t>he had always strived</w:t>
      </w:r>
      <w:r w:rsidRPr="00C378C0">
        <w:rPr>
          <w:rFonts w:ascii="Times New Roman" w:hAnsi="Times New Roman" w:cs="Times New Roman"/>
          <w:sz w:val="24"/>
        </w:rPr>
        <w:t xml:space="preserve"> to ensure that he gives the least attention to criticism but however he h</w:t>
      </w:r>
      <w:r w:rsidRPr="00C378C0">
        <w:rPr>
          <w:rFonts w:ascii="Times New Roman" w:hAnsi="Times New Roman" w:cs="Times New Roman"/>
          <w:sz w:val="24"/>
        </w:rPr>
        <w:t xml:space="preserve">as expressed his belief in the men of God to be of goodwill and very sincere concerns; and by this belief he is willing to respond to their sentiments in, </w:t>
      </w:r>
      <w:r w:rsidRPr="00C378C0">
        <w:rPr>
          <w:rFonts w:ascii="Times New Roman" w:hAnsi="Times New Roman" w:cs="Times New Roman"/>
          <w:i/>
          <w:sz w:val="24"/>
        </w:rPr>
        <w:t xml:space="preserve">“patient and reasonable terms” </w:t>
      </w:r>
      <w:r w:rsidRPr="00C378C0">
        <w:rPr>
          <w:rFonts w:ascii="Times New Roman" w:hAnsi="Times New Roman" w:cs="Times New Roman"/>
          <w:sz w:val="24"/>
        </w:rPr>
        <w:t xml:space="preserve"> </w:t>
      </w:r>
      <w:r w:rsidR="000C6E49" w:rsidRPr="00C378C0">
        <w:rPr>
          <w:rFonts w:ascii="Times New Roman" w:hAnsi="Times New Roman" w:cs="Times New Roman"/>
          <w:sz w:val="24"/>
        </w:rPr>
        <w:t>at this point, Martin commends</w:t>
      </w:r>
      <w:r w:rsidRPr="00C378C0">
        <w:rPr>
          <w:rFonts w:ascii="Times New Roman" w:hAnsi="Times New Roman" w:cs="Times New Roman"/>
          <w:sz w:val="24"/>
        </w:rPr>
        <w:t xml:space="preserve"> the men of </w:t>
      </w:r>
      <w:r w:rsidR="000C6E49" w:rsidRPr="00C378C0">
        <w:rPr>
          <w:rFonts w:ascii="Times New Roman" w:hAnsi="Times New Roman" w:cs="Times New Roman"/>
          <w:sz w:val="24"/>
        </w:rPr>
        <w:t>God and subsequently establishes</w:t>
      </w:r>
      <w:r w:rsidRPr="00C378C0">
        <w:rPr>
          <w:rFonts w:ascii="Times New Roman" w:hAnsi="Times New Roman" w:cs="Times New Roman"/>
          <w:sz w:val="24"/>
        </w:rPr>
        <w:t xml:space="preserve"> a tone </w:t>
      </w:r>
      <w:r w:rsidR="00801F43" w:rsidRPr="00C378C0">
        <w:rPr>
          <w:rFonts w:ascii="Times New Roman" w:hAnsi="Times New Roman" w:cs="Times New Roman"/>
          <w:sz w:val="24"/>
        </w:rPr>
        <w:t>of cordialness and a further willingness to engage in a well-reasoned discourse. What King does is very vital since all along he has been labeled a radical offender of the law by the white administration.</w:t>
      </w:r>
    </w:p>
    <w:p w:rsidR="00C378C0" w:rsidRDefault="00C378C0" w:rsidP="00C378C0">
      <w:pPr>
        <w:spacing w:line="480" w:lineRule="auto"/>
        <w:jc w:val="both"/>
        <w:rPr>
          <w:rFonts w:ascii="Times New Roman" w:hAnsi="Times New Roman" w:cs="Times New Roman"/>
          <w:sz w:val="24"/>
        </w:rPr>
      </w:pPr>
    </w:p>
    <w:p w:rsidR="00C378C0" w:rsidRDefault="00C378C0" w:rsidP="00C378C0">
      <w:pPr>
        <w:spacing w:line="480" w:lineRule="auto"/>
        <w:jc w:val="both"/>
        <w:rPr>
          <w:rFonts w:ascii="Times New Roman" w:hAnsi="Times New Roman" w:cs="Times New Roman"/>
          <w:sz w:val="24"/>
        </w:rPr>
      </w:pPr>
    </w:p>
    <w:p w:rsidR="00C378C0" w:rsidRDefault="00C378C0" w:rsidP="00C378C0">
      <w:pPr>
        <w:spacing w:line="480" w:lineRule="auto"/>
        <w:jc w:val="both"/>
        <w:rPr>
          <w:rFonts w:ascii="Times New Roman" w:hAnsi="Times New Roman" w:cs="Times New Roman"/>
          <w:sz w:val="24"/>
        </w:rPr>
      </w:pPr>
    </w:p>
    <w:p w:rsidR="000C6E49"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lastRenderedPageBreak/>
        <w:t>King consequently engages the clerg</w:t>
      </w:r>
      <w:r w:rsidRPr="00C378C0">
        <w:rPr>
          <w:rFonts w:ascii="Times New Roman" w:hAnsi="Times New Roman" w:cs="Times New Roman"/>
          <w:sz w:val="24"/>
        </w:rPr>
        <w:t xml:space="preserve">ymen on the issue of the leadership of the church from where they had indirectly referred to him as an outsider. He makes them aware of the invitation by African American residents and their subsequent need for assistance in the fight against </w:t>
      </w:r>
      <w:r w:rsidR="00D72EAB" w:rsidRPr="00C378C0">
        <w:rPr>
          <w:rFonts w:ascii="Times New Roman" w:hAnsi="Times New Roman" w:cs="Times New Roman"/>
          <w:sz w:val="24"/>
        </w:rPr>
        <w:t>racial discrimination in Birmingham; this can be considered as the starting point of King's denial of the claims and issues labeled against him, with full conviction he, therefore, states that he was in the correct place at the required time and thus all his actions</w:t>
      </w:r>
      <w:r w:rsidRPr="00C378C0">
        <w:rPr>
          <w:rFonts w:ascii="Times New Roman" w:hAnsi="Times New Roman" w:cs="Times New Roman"/>
          <w:sz w:val="24"/>
        </w:rPr>
        <w:t xml:space="preserve"> th</w:t>
      </w:r>
      <w:r w:rsidRPr="00C378C0">
        <w:rPr>
          <w:rFonts w:ascii="Times New Roman" w:hAnsi="Times New Roman" w:cs="Times New Roman"/>
          <w:sz w:val="24"/>
        </w:rPr>
        <w:t>at were considered as extreme</w:t>
      </w:r>
      <w:r w:rsidR="00D72EAB" w:rsidRPr="00C378C0">
        <w:rPr>
          <w:rFonts w:ascii="Times New Roman" w:hAnsi="Times New Roman" w:cs="Times New Roman"/>
          <w:sz w:val="24"/>
        </w:rPr>
        <w:t xml:space="preserve"> were</w:t>
      </w:r>
      <w:r w:rsidR="00D72EAB" w:rsidRPr="00C378C0">
        <w:rPr>
          <w:rFonts w:ascii="Times New Roman" w:hAnsi="Times New Roman" w:cs="Times New Roman"/>
          <w:i/>
          <w:sz w:val="24"/>
        </w:rPr>
        <w:t>” necessary”</w:t>
      </w:r>
      <w:r w:rsidR="003D2840" w:rsidRPr="00C378C0">
        <w:rPr>
          <w:rFonts w:ascii="Times New Roman" w:hAnsi="Times New Roman" w:cs="Times New Roman"/>
          <w:sz w:val="24"/>
        </w:rPr>
        <w:t xml:space="preserve"> King martin et al (254-264)</w:t>
      </w:r>
    </w:p>
    <w:p w:rsidR="00D72EAB"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 xml:space="preserve">Besides the invitation, </w:t>
      </w:r>
      <w:r w:rsidR="000C6E49" w:rsidRPr="00C378C0">
        <w:rPr>
          <w:rFonts w:ascii="Times New Roman" w:hAnsi="Times New Roman" w:cs="Times New Roman"/>
          <w:sz w:val="24"/>
        </w:rPr>
        <w:t>King says he was</w:t>
      </w:r>
      <w:r w:rsidRPr="00C378C0">
        <w:rPr>
          <w:rFonts w:ascii="Times New Roman" w:hAnsi="Times New Roman" w:cs="Times New Roman"/>
          <w:sz w:val="24"/>
        </w:rPr>
        <w:t xml:space="preserve"> in Birmingham since he</w:t>
      </w:r>
      <w:r w:rsidR="000C6E49" w:rsidRPr="00C378C0">
        <w:rPr>
          <w:rFonts w:ascii="Times New Roman" w:hAnsi="Times New Roman" w:cs="Times New Roman"/>
          <w:sz w:val="24"/>
        </w:rPr>
        <w:t xml:space="preserve"> felt</w:t>
      </w:r>
      <w:r w:rsidRPr="00C378C0">
        <w:rPr>
          <w:rFonts w:ascii="Times New Roman" w:hAnsi="Times New Roman" w:cs="Times New Roman"/>
          <w:sz w:val="24"/>
        </w:rPr>
        <w:t xml:space="preserve"> </w:t>
      </w:r>
      <w:r w:rsidR="00920A43" w:rsidRPr="00C378C0">
        <w:rPr>
          <w:rFonts w:ascii="Times New Roman" w:hAnsi="Times New Roman" w:cs="Times New Roman"/>
          <w:sz w:val="24"/>
        </w:rPr>
        <w:t xml:space="preserve">he is obligated to react to injustices as soon he gets to realize the occurrence of one regardless of the region where it is. In the letter from the jail, King has compared himself and his work to that of the ancient biblical apostles like Paul who are reported to have moved far away from their homelands to make known the word of God. And according to his argument, he, therefore, questions the idea of the men of God referring to him as an outsider yet he is a resident of the United States. In the letter, he argues that the injustice affecting those living in </w:t>
      </w:r>
      <w:r w:rsidR="003F3B7B" w:rsidRPr="00C378C0">
        <w:rPr>
          <w:rFonts w:ascii="Times New Roman" w:hAnsi="Times New Roman" w:cs="Times New Roman"/>
          <w:sz w:val="24"/>
        </w:rPr>
        <w:t>Birmingham</w:t>
      </w:r>
      <w:r w:rsidR="00920A43" w:rsidRPr="00C378C0">
        <w:rPr>
          <w:rFonts w:ascii="Times New Roman" w:hAnsi="Times New Roman" w:cs="Times New Roman"/>
          <w:sz w:val="24"/>
        </w:rPr>
        <w:t xml:space="preserve"> is also part of the racial injustice </w:t>
      </w:r>
      <w:r w:rsidR="003F3B7B" w:rsidRPr="00C378C0">
        <w:rPr>
          <w:rFonts w:ascii="Times New Roman" w:hAnsi="Times New Roman" w:cs="Times New Roman"/>
          <w:sz w:val="24"/>
        </w:rPr>
        <w:t>that he is concerned with on the national scale.</w:t>
      </w:r>
      <w:r w:rsidR="003D2840" w:rsidRPr="00C378C0">
        <w:rPr>
          <w:rFonts w:ascii="Times New Roman" w:hAnsi="Times New Roman" w:cs="Times New Roman"/>
          <w:sz w:val="24"/>
        </w:rPr>
        <w:t xml:space="preserve"> (177-187)</w:t>
      </w:r>
    </w:p>
    <w:p w:rsidR="003F3B7B"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Considering and taking into account that King was a Baptist minister and that he had a greater k</w:t>
      </w:r>
      <w:r w:rsidRPr="00C378C0">
        <w:rPr>
          <w:rFonts w:ascii="Times New Roman" w:hAnsi="Times New Roman" w:cs="Times New Roman"/>
          <w:sz w:val="24"/>
        </w:rPr>
        <w:t>nowledge of the bible and its contents, he has subsequently put to use this knowledge to work to his advantage by comparing his role and that which the early protesters played and by this he has made sure to remind the clergy and others who had</w:t>
      </w:r>
      <w:r w:rsidR="000C6E49" w:rsidRPr="00C378C0">
        <w:rPr>
          <w:rFonts w:ascii="Times New Roman" w:hAnsi="Times New Roman" w:cs="Times New Roman"/>
          <w:sz w:val="24"/>
        </w:rPr>
        <w:t xml:space="preserve"> previously opposed him that he</w:t>
      </w:r>
      <w:r w:rsidRPr="00C378C0">
        <w:rPr>
          <w:rFonts w:ascii="Times New Roman" w:hAnsi="Times New Roman" w:cs="Times New Roman"/>
          <w:sz w:val="24"/>
        </w:rPr>
        <w:t xml:space="preserve"> together with the other protesters are American citizens and should not be referred to as </w:t>
      </w:r>
      <w:r w:rsidR="000C6E49" w:rsidRPr="00C378C0">
        <w:rPr>
          <w:rFonts w:ascii="Times New Roman" w:hAnsi="Times New Roman" w:cs="Times New Roman"/>
          <w:sz w:val="24"/>
        </w:rPr>
        <w:t>outsiders in</w:t>
      </w:r>
      <w:r w:rsidRPr="00C378C0">
        <w:rPr>
          <w:rFonts w:ascii="Times New Roman" w:hAnsi="Times New Roman" w:cs="Times New Roman"/>
          <w:sz w:val="24"/>
        </w:rPr>
        <w:t xml:space="preserve"> their own country.</w:t>
      </w:r>
    </w:p>
    <w:p w:rsidR="003F3B7B"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lastRenderedPageBreak/>
        <w:t>From the letter, according to Martin</w:t>
      </w:r>
      <w:r w:rsidR="000C6E49" w:rsidRPr="00C378C0">
        <w:rPr>
          <w:rFonts w:ascii="Times New Roman" w:hAnsi="Times New Roman" w:cs="Times New Roman"/>
          <w:sz w:val="24"/>
        </w:rPr>
        <w:t>’</w:t>
      </w:r>
      <w:r w:rsidRPr="00C378C0">
        <w:rPr>
          <w:rFonts w:ascii="Times New Roman" w:hAnsi="Times New Roman" w:cs="Times New Roman"/>
          <w:sz w:val="24"/>
        </w:rPr>
        <w:t xml:space="preserve">s opinions, the epidemic racial segregation and racial inequality in </w:t>
      </w:r>
      <w:r w:rsidR="000C6E49" w:rsidRPr="00C378C0">
        <w:rPr>
          <w:rFonts w:ascii="Times New Roman" w:hAnsi="Times New Roman" w:cs="Times New Roman"/>
          <w:sz w:val="24"/>
        </w:rPr>
        <w:t>Birmingham had</w:t>
      </w:r>
      <w:r w:rsidRPr="00C378C0">
        <w:rPr>
          <w:rFonts w:ascii="Times New Roman" w:hAnsi="Times New Roman" w:cs="Times New Roman"/>
          <w:sz w:val="24"/>
        </w:rPr>
        <w:t xml:space="preserve"> grown to greater heights leaving the African American citizens with little or no avenues to channel their claims regarding the injustices. With vivid examples, Martin has pointed out to police brutality, segregation in the city aimed at the Negroes.</w:t>
      </w:r>
      <w:r w:rsidRPr="00C378C0">
        <w:rPr>
          <w:rFonts w:ascii="Times New Roman" w:hAnsi="Times New Roman" w:cs="Times New Roman"/>
          <w:sz w:val="24"/>
        </w:rPr>
        <w:t xml:space="preserve"> He says this is coupled with lack of fair and just court hearings and the unresolved burning of the residences and worship areas belonging to the African Americans; these he says</w:t>
      </w:r>
      <w:r w:rsidR="000C6E49" w:rsidRPr="00C378C0">
        <w:rPr>
          <w:rFonts w:ascii="Times New Roman" w:hAnsi="Times New Roman" w:cs="Times New Roman"/>
          <w:sz w:val="24"/>
        </w:rPr>
        <w:t xml:space="preserve"> are enough reasons that prompted</w:t>
      </w:r>
      <w:r w:rsidRPr="00C378C0">
        <w:rPr>
          <w:rFonts w:ascii="Times New Roman" w:hAnsi="Times New Roman" w:cs="Times New Roman"/>
          <w:sz w:val="24"/>
        </w:rPr>
        <w:t xml:space="preserve"> him to initiate the non-violent resistance.</w:t>
      </w:r>
      <w:r w:rsidRPr="00C378C0">
        <w:rPr>
          <w:rFonts w:ascii="Times New Roman" w:hAnsi="Times New Roman" w:cs="Times New Roman"/>
          <w:sz w:val="24"/>
        </w:rPr>
        <w:t xml:space="preserve"> While his critics are only focused on his actions, King has overrun them by making them aware by pointing out to the injustices that have necessitated</w:t>
      </w:r>
      <w:r w:rsidR="00901723" w:rsidRPr="00C378C0">
        <w:rPr>
          <w:rFonts w:ascii="Times New Roman" w:hAnsi="Times New Roman" w:cs="Times New Roman"/>
          <w:sz w:val="24"/>
        </w:rPr>
        <w:t xml:space="preserve"> his actions, he has focused on the claims of racism that the administration has for a long time ignored and by this emphasis and explanation he has tried to defend the actions of the protestors basing his arguments on the current social and political conditions of the negroes.</w:t>
      </w:r>
      <w:r w:rsidR="003D2840" w:rsidRPr="00C378C0">
        <w:rPr>
          <w:rFonts w:ascii="Times New Roman" w:hAnsi="Times New Roman" w:cs="Times New Roman"/>
          <w:sz w:val="24"/>
        </w:rPr>
        <w:t xml:space="preserve"> Leff et al (37-51)</w:t>
      </w:r>
    </w:p>
    <w:p w:rsidR="00C508B0"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 xml:space="preserve">In the letter, it </w:t>
      </w:r>
      <w:r w:rsidR="00642E59" w:rsidRPr="00C378C0">
        <w:rPr>
          <w:rFonts w:ascii="Times New Roman" w:hAnsi="Times New Roman" w:cs="Times New Roman"/>
          <w:sz w:val="24"/>
        </w:rPr>
        <w:t xml:space="preserve">is </w:t>
      </w:r>
      <w:r w:rsidRPr="00C378C0">
        <w:rPr>
          <w:rFonts w:ascii="Times New Roman" w:hAnsi="Times New Roman" w:cs="Times New Roman"/>
          <w:sz w:val="24"/>
        </w:rPr>
        <w:t>noted that the Negroes have tried to negot</w:t>
      </w:r>
      <w:r w:rsidRPr="00C378C0">
        <w:rPr>
          <w:rFonts w:ascii="Times New Roman" w:hAnsi="Times New Roman" w:cs="Times New Roman"/>
          <w:sz w:val="24"/>
        </w:rPr>
        <w:t xml:space="preserve">iate with the Birmingham administrators but their hopes of being heard were all thwarted. He has cited, the local businessmen promise of removing their </w:t>
      </w:r>
      <w:r w:rsidRPr="00C378C0">
        <w:rPr>
          <w:rFonts w:ascii="Times New Roman" w:hAnsi="Times New Roman" w:cs="Times New Roman"/>
          <w:i/>
          <w:sz w:val="24"/>
        </w:rPr>
        <w:t xml:space="preserve">“humiliating racial signs” </w:t>
      </w:r>
      <w:r w:rsidRPr="00C378C0">
        <w:rPr>
          <w:rFonts w:ascii="Times New Roman" w:hAnsi="Times New Roman" w:cs="Times New Roman"/>
          <w:sz w:val="24"/>
        </w:rPr>
        <w:t>these signs were considered</w:t>
      </w:r>
      <w:r w:rsidR="00D166CF" w:rsidRPr="00C378C0">
        <w:rPr>
          <w:rFonts w:ascii="Times New Roman" w:hAnsi="Times New Roman" w:cs="Times New Roman"/>
          <w:sz w:val="24"/>
        </w:rPr>
        <w:t xml:space="preserve"> as factors responsible for establishing and supporting segregation in the downtown stores of Birmingham. Due to the demonstrations, only some businessmen pulled down their signs while others put theirs back after some time.  According to Martin, this convinced the Negroes that non-violent civil disobedience was necessary to ensure that their views were heard and acted upon. In this part of the letter, King has gone into details regarding their decision to protest with a consequent focus on the failure or rather reluctance of the white administration to act upon the "</w:t>
      </w:r>
      <w:r w:rsidR="00D166CF" w:rsidRPr="00C378C0">
        <w:rPr>
          <w:rFonts w:ascii="Times New Roman" w:hAnsi="Times New Roman" w:cs="Times New Roman"/>
          <w:i/>
          <w:sz w:val="24"/>
        </w:rPr>
        <w:t>humiliating signs”</w:t>
      </w:r>
      <w:r w:rsidR="00D166CF" w:rsidRPr="00C378C0">
        <w:rPr>
          <w:rFonts w:ascii="Times New Roman" w:hAnsi="Times New Roman" w:cs="Times New Roman"/>
          <w:sz w:val="24"/>
        </w:rPr>
        <w:t xml:space="preserve">. From this Martin has </w:t>
      </w:r>
      <w:r w:rsidR="00642E59" w:rsidRPr="00C378C0">
        <w:rPr>
          <w:rFonts w:ascii="Times New Roman" w:hAnsi="Times New Roman" w:cs="Times New Roman"/>
          <w:sz w:val="24"/>
        </w:rPr>
        <w:t xml:space="preserve">further </w:t>
      </w:r>
      <w:r w:rsidR="00D166CF" w:rsidRPr="00C378C0">
        <w:rPr>
          <w:rFonts w:ascii="Times New Roman" w:hAnsi="Times New Roman" w:cs="Times New Roman"/>
          <w:sz w:val="24"/>
        </w:rPr>
        <w:t xml:space="preserve">exposed the psychological effect of the </w:t>
      </w:r>
      <w:r w:rsidRPr="00C378C0">
        <w:rPr>
          <w:rFonts w:ascii="Times New Roman" w:hAnsi="Times New Roman" w:cs="Times New Roman"/>
          <w:sz w:val="24"/>
        </w:rPr>
        <w:t>signs on the African Americans.</w:t>
      </w:r>
    </w:p>
    <w:p w:rsidR="00C508B0"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lastRenderedPageBreak/>
        <w:t>He has further clarified the objectives of the protests by stating that the protests were to create a situation that is pac</w:t>
      </w:r>
      <w:r w:rsidRPr="00C378C0">
        <w:rPr>
          <w:rFonts w:ascii="Times New Roman" w:hAnsi="Times New Roman" w:cs="Times New Roman"/>
          <w:sz w:val="24"/>
        </w:rPr>
        <w:t>ked with several crises ultimately forcing the negotiation door open, he states that people only gave up their privileges under the application of intense pressure and they, therefore, needed to apply this pressure so as to ensure that their desire was acc</w:t>
      </w:r>
      <w:r w:rsidRPr="00C378C0">
        <w:rPr>
          <w:rFonts w:ascii="Times New Roman" w:hAnsi="Times New Roman" w:cs="Times New Roman"/>
          <w:sz w:val="24"/>
        </w:rPr>
        <w:t xml:space="preserve">omplished. </w:t>
      </w:r>
      <w:r w:rsidR="00D166CF" w:rsidRPr="00C378C0">
        <w:rPr>
          <w:rFonts w:ascii="Times New Roman" w:hAnsi="Times New Roman" w:cs="Times New Roman"/>
          <w:sz w:val="24"/>
        </w:rPr>
        <w:t xml:space="preserve"> </w:t>
      </w:r>
      <w:r w:rsidR="003D2840" w:rsidRPr="00C378C0">
        <w:rPr>
          <w:rFonts w:ascii="Times New Roman" w:hAnsi="Times New Roman" w:cs="Times New Roman"/>
          <w:sz w:val="24"/>
        </w:rPr>
        <w:t>King Jr et al (835)</w:t>
      </w:r>
    </w:p>
    <w:p w:rsidR="00C508B0" w:rsidRPr="00C378C0" w:rsidRDefault="009757A8" w:rsidP="00C378C0">
      <w:pPr>
        <w:spacing w:line="480" w:lineRule="auto"/>
        <w:jc w:val="both"/>
        <w:rPr>
          <w:rFonts w:ascii="Times New Roman" w:hAnsi="Times New Roman" w:cs="Times New Roman"/>
          <w:sz w:val="24"/>
        </w:rPr>
      </w:pPr>
      <w:r w:rsidRPr="00C378C0">
        <w:rPr>
          <w:rFonts w:ascii="Times New Roman" w:hAnsi="Times New Roman" w:cs="Times New Roman"/>
          <w:sz w:val="24"/>
        </w:rPr>
        <w:t>At this part of the letter, King has asserted the sheer importance of creating an unfavorable condition for the white men living in Birmingham, a condition that he says would ensure enough pressure is mounted on them, enough</w:t>
      </w:r>
      <w:r w:rsidRPr="00C378C0">
        <w:rPr>
          <w:rFonts w:ascii="Times New Roman" w:hAnsi="Times New Roman" w:cs="Times New Roman"/>
          <w:sz w:val="24"/>
        </w:rPr>
        <w:t xml:space="preserve"> to initiate a reasonable dialogue.</w:t>
      </w:r>
    </w:p>
    <w:p w:rsidR="00C508B0" w:rsidRPr="00C378C0" w:rsidRDefault="009757A8" w:rsidP="009C67A8">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 xml:space="preserve">Some factions of Martins critics had previously labeled the protests as ill-timed with further </w:t>
      </w:r>
      <w:r w:rsidR="00642E59" w:rsidRPr="00C378C0">
        <w:rPr>
          <w:rFonts w:ascii="Times New Roman" w:hAnsi="Times New Roman" w:cs="Times New Roman"/>
          <w:sz w:val="24"/>
        </w:rPr>
        <w:t>advice</w:t>
      </w:r>
      <w:r w:rsidRPr="00C378C0">
        <w:rPr>
          <w:rFonts w:ascii="Times New Roman" w:hAnsi="Times New Roman" w:cs="Times New Roman"/>
          <w:sz w:val="24"/>
        </w:rPr>
        <w:t xml:space="preserve"> of having to wait for the desegregation to happen during</w:t>
      </w:r>
      <w:r w:rsidR="00642E59" w:rsidRPr="00C378C0">
        <w:rPr>
          <w:rFonts w:ascii="Times New Roman" w:hAnsi="Times New Roman" w:cs="Times New Roman"/>
          <w:sz w:val="24"/>
        </w:rPr>
        <w:t xml:space="preserve"> its</w:t>
      </w:r>
      <w:r w:rsidRPr="00C378C0">
        <w:rPr>
          <w:rFonts w:ascii="Times New Roman" w:hAnsi="Times New Roman" w:cs="Times New Roman"/>
          <w:sz w:val="24"/>
        </w:rPr>
        <w:t xml:space="preserve"> own time</w:t>
      </w:r>
      <w:r w:rsidR="00642E59" w:rsidRPr="00C378C0">
        <w:rPr>
          <w:rFonts w:ascii="Times New Roman" w:hAnsi="Times New Roman" w:cs="Times New Roman"/>
          <w:sz w:val="24"/>
        </w:rPr>
        <w:t>,</w:t>
      </w:r>
      <w:r w:rsidRPr="00C378C0">
        <w:rPr>
          <w:rFonts w:ascii="Times New Roman" w:hAnsi="Times New Roman" w:cs="Times New Roman"/>
          <w:sz w:val="24"/>
        </w:rPr>
        <w:t xml:space="preserve"> however in this letter; he has given a reply to</w:t>
      </w:r>
      <w:r w:rsidRPr="00C378C0">
        <w:rPr>
          <w:rFonts w:ascii="Times New Roman" w:hAnsi="Times New Roman" w:cs="Times New Roman"/>
          <w:sz w:val="24"/>
        </w:rPr>
        <w:t xml:space="preserve"> them stating that in the context of </w:t>
      </w:r>
      <w:r w:rsidRPr="00C378C0">
        <w:rPr>
          <w:rFonts w:ascii="Times New Roman" w:hAnsi="Times New Roman" w:cs="Times New Roman"/>
          <w:i/>
          <w:sz w:val="24"/>
        </w:rPr>
        <w:t>“civil rights”</w:t>
      </w:r>
      <w:r w:rsidRPr="00C378C0">
        <w:rPr>
          <w:rFonts w:ascii="Times New Roman" w:hAnsi="Times New Roman" w:cs="Times New Roman"/>
          <w:sz w:val="24"/>
        </w:rPr>
        <w:t xml:space="preserve"> the word wait was same as never. This question about the timing of these protests has been raised and Martin has subsequently tried to diligently respond to this </w:t>
      </w:r>
      <w:r w:rsidR="00670D60" w:rsidRPr="00C378C0">
        <w:rPr>
          <w:rFonts w:ascii="Times New Roman" w:hAnsi="Times New Roman" w:cs="Times New Roman"/>
          <w:sz w:val="24"/>
        </w:rPr>
        <w:t>from his perspective a black American.</w:t>
      </w:r>
      <w:r w:rsidR="00C378C0" w:rsidRPr="00C378C0">
        <w:rPr>
          <w:rFonts w:ascii="Times New Roman" w:hAnsi="Times New Roman" w:cs="Times New Roman"/>
          <w:sz w:val="24"/>
        </w:rPr>
        <w:t xml:space="preserve"> Cooke et al (23-25)</w:t>
      </w:r>
    </w:p>
    <w:p w:rsidR="00670D60"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Trying to make the readers of this letter understand in-depth the experience of the black Americans in relation to the racial injustices, King has outlined the various common forms of injustices by subsequently presenting a list that inclu</w:t>
      </w:r>
      <w:r w:rsidRPr="00C378C0">
        <w:rPr>
          <w:rFonts w:ascii="Times New Roman" w:hAnsi="Times New Roman" w:cs="Times New Roman"/>
          <w:sz w:val="24"/>
        </w:rPr>
        <w:t xml:space="preserve">des: lynching coupled with serious levels of police brutality, extreme poverty and the subsequent psychological torture associated with the segregation. He says that as a result of the emotional effects of the racial segregation, his younger daughter sees </w:t>
      </w:r>
      <w:r w:rsidRPr="00C378C0">
        <w:rPr>
          <w:rFonts w:ascii="Times New Roman" w:hAnsi="Times New Roman" w:cs="Times New Roman"/>
          <w:sz w:val="24"/>
        </w:rPr>
        <w:t>nothing but has her tiny mind occupied by inferiority</w:t>
      </w:r>
      <w:r w:rsidR="002434F5" w:rsidRPr="00C378C0">
        <w:rPr>
          <w:rFonts w:ascii="Times New Roman" w:hAnsi="Times New Roman" w:cs="Times New Roman"/>
          <w:sz w:val="24"/>
        </w:rPr>
        <w:t xml:space="preserve">, </w:t>
      </w:r>
      <w:r w:rsidR="00642E59" w:rsidRPr="00C378C0">
        <w:rPr>
          <w:rFonts w:ascii="Times New Roman" w:hAnsi="Times New Roman" w:cs="Times New Roman"/>
          <w:sz w:val="24"/>
        </w:rPr>
        <w:t>he says he is not willing to wait for natural change to occur considering the psychological torture on the people.</w:t>
      </w:r>
    </w:p>
    <w:p w:rsidR="003D2840"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lastRenderedPageBreak/>
        <w:t>Besides the above, he has listed factors that affect the Black Americans that required</w:t>
      </w:r>
      <w:r w:rsidRPr="00C378C0">
        <w:rPr>
          <w:rFonts w:ascii="Times New Roman" w:hAnsi="Times New Roman" w:cs="Times New Roman"/>
          <w:sz w:val="24"/>
        </w:rPr>
        <w:t xml:space="preserve"> quick action such as financial stress and a sense of inferiority. In the next </w:t>
      </w:r>
      <w:r w:rsidR="00642E59" w:rsidRPr="00C378C0">
        <w:rPr>
          <w:rFonts w:ascii="Times New Roman" w:hAnsi="Times New Roman" w:cs="Times New Roman"/>
          <w:sz w:val="24"/>
        </w:rPr>
        <w:t xml:space="preserve">part </w:t>
      </w:r>
      <w:r w:rsidRPr="00C378C0">
        <w:rPr>
          <w:rFonts w:ascii="Times New Roman" w:hAnsi="Times New Roman" w:cs="Times New Roman"/>
          <w:sz w:val="24"/>
        </w:rPr>
        <w:t>of the letter, King has touched on some of the allegations that some protesters break the law, which he responds by saying that there is a difference between law and justic</w:t>
      </w:r>
      <w:r w:rsidRPr="00C378C0">
        <w:rPr>
          <w:rFonts w:ascii="Times New Roman" w:hAnsi="Times New Roman" w:cs="Times New Roman"/>
          <w:sz w:val="24"/>
        </w:rPr>
        <w:t>e and ends by posing a question as to whether the laws that were broken were just or not. According to him, it is a moral responsibility not to be part of unjust laws. Considering the ground from which to consider</w:t>
      </w:r>
      <w:r w:rsidR="00642E59" w:rsidRPr="00C378C0">
        <w:rPr>
          <w:rFonts w:ascii="Times New Roman" w:hAnsi="Times New Roman" w:cs="Times New Roman"/>
          <w:sz w:val="24"/>
        </w:rPr>
        <w:t xml:space="preserve"> a law</w:t>
      </w:r>
      <w:r w:rsidRPr="00C378C0">
        <w:rPr>
          <w:rFonts w:ascii="Times New Roman" w:hAnsi="Times New Roman" w:cs="Times New Roman"/>
          <w:sz w:val="24"/>
        </w:rPr>
        <w:t xml:space="preserve"> as being unjust, King has </w:t>
      </w:r>
      <w:r w:rsidR="002B4A21" w:rsidRPr="00C378C0">
        <w:rPr>
          <w:rFonts w:ascii="Times New Roman" w:hAnsi="Times New Roman" w:cs="Times New Roman"/>
          <w:sz w:val="24"/>
        </w:rPr>
        <w:t>presented a valid argument with a focus on the Christian requirements regarding laws, he has reminded the clergy that Christian moral codes are more important than the societal laws and by this, he had focused on the racial separation which he considered to be immoral and ought to be stamped out regardless of the laws which supported it.</w:t>
      </w:r>
      <w:r w:rsidRPr="00C378C0">
        <w:rPr>
          <w:rFonts w:ascii="Times New Roman" w:hAnsi="Times New Roman" w:cs="Times New Roman"/>
          <w:sz w:val="24"/>
        </w:rPr>
        <w:t xml:space="preserve"> King Jr et al (835)</w:t>
      </w:r>
    </w:p>
    <w:p w:rsidR="002B4A21"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From this part of the letter, King notes his willingness and that of other protesters to be arrest</w:t>
      </w:r>
      <w:r w:rsidR="001941ED" w:rsidRPr="00C378C0">
        <w:rPr>
          <w:rFonts w:ascii="Times New Roman" w:hAnsi="Times New Roman" w:cs="Times New Roman"/>
          <w:sz w:val="24"/>
        </w:rPr>
        <w:t>ed for breaking the unjust laws. He has established the difference between a normal crime and civil disobedience, he states that the protesters are protesting openly and are willing to be arrested to bring to attention the</w:t>
      </w:r>
      <w:r w:rsidR="00026C88" w:rsidRPr="00C378C0">
        <w:rPr>
          <w:rFonts w:ascii="Times New Roman" w:hAnsi="Times New Roman" w:cs="Times New Roman"/>
          <w:sz w:val="24"/>
        </w:rPr>
        <w:t xml:space="preserve"> effects of the</w:t>
      </w:r>
      <w:r w:rsidR="001941ED" w:rsidRPr="00C378C0">
        <w:rPr>
          <w:rFonts w:ascii="Times New Roman" w:hAnsi="Times New Roman" w:cs="Times New Roman"/>
          <w:sz w:val="24"/>
        </w:rPr>
        <w:t xml:space="preserve"> unfair laws. He does this by comparing the protesters and those of the early church thus creating an ethical relationship between the two. King at this point has tried to bring out what he feels about segregation; he condemns those in support of the whites for their acceptance of the inequalities. With reference to the letter he had received from a white man in Texas who had stated that he was in </w:t>
      </w:r>
      <w:r w:rsidR="001941ED" w:rsidRPr="00C378C0">
        <w:rPr>
          <w:rFonts w:ascii="Times New Roman" w:hAnsi="Times New Roman" w:cs="Times New Roman"/>
          <w:i/>
          <w:sz w:val="24"/>
        </w:rPr>
        <w:t>“a too much religious hurry</w:t>
      </w:r>
      <w:r w:rsidR="004F46FE" w:rsidRPr="00C378C0">
        <w:rPr>
          <w:rFonts w:ascii="Times New Roman" w:hAnsi="Times New Roman" w:cs="Times New Roman"/>
          <w:i/>
          <w:sz w:val="24"/>
        </w:rPr>
        <w:t xml:space="preserve">” </w:t>
      </w:r>
      <w:r w:rsidR="004F46FE" w:rsidRPr="00C378C0">
        <w:rPr>
          <w:rFonts w:ascii="Times New Roman" w:hAnsi="Times New Roman" w:cs="Times New Roman"/>
          <w:sz w:val="24"/>
        </w:rPr>
        <w:t>he describes the white moderates as being hypocritical towards handling of the issues relating to the racial injustices and has thus emphasized on the important role played by the protests in fighting for change.</w:t>
      </w:r>
    </w:p>
    <w:p w:rsidR="004F46FE" w:rsidRPr="00C378C0" w:rsidRDefault="004F46FE" w:rsidP="00C378C0">
      <w:pPr>
        <w:spacing w:line="480" w:lineRule="auto"/>
        <w:jc w:val="both"/>
        <w:rPr>
          <w:rFonts w:ascii="Times New Roman" w:hAnsi="Times New Roman" w:cs="Times New Roman"/>
          <w:sz w:val="24"/>
        </w:rPr>
      </w:pPr>
    </w:p>
    <w:p w:rsidR="004F46FE"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lastRenderedPageBreak/>
        <w:t>He has then addressed the issue of being regarded as radical, an argument which his critics have used while trying to brand the protests unlawful by saying that his protests w</w:t>
      </w:r>
      <w:r w:rsidR="00026C88" w:rsidRPr="00C378C0">
        <w:rPr>
          <w:rFonts w:ascii="Times New Roman" w:hAnsi="Times New Roman" w:cs="Times New Roman"/>
          <w:sz w:val="24"/>
        </w:rPr>
        <w:t>ere not extreme as it was assumed</w:t>
      </w:r>
      <w:r w:rsidRPr="00C378C0">
        <w:rPr>
          <w:rFonts w:ascii="Times New Roman" w:hAnsi="Times New Roman" w:cs="Times New Roman"/>
          <w:sz w:val="24"/>
        </w:rPr>
        <w:t xml:space="preserve"> to be but considered the black nationalists' parties as being extreme since they lacked the religious morals. King </w:t>
      </w:r>
      <w:r w:rsidR="00026C88" w:rsidRPr="00C378C0">
        <w:rPr>
          <w:rFonts w:ascii="Times New Roman" w:hAnsi="Times New Roman" w:cs="Times New Roman"/>
          <w:sz w:val="24"/>
        </w:rPr>
        <w:t xml:space="preserve">has further warned his critics, </w:t>
      </w:r>
      <w:r w:rsidRPr="00C378C0">
        <w:rPr>
          <w:rFonts w:ascii="Times New Roman" w:hAnsi="Times New Roman" w:cs="Times New Roman"/>
          <w:sz w:val="24"/>
        </w:rPr>
        <w:t xml:space="preserve">that due to the </w:t>
      </w:r>
      <w:r w:rsidR="00FB09EC" w:rsidRPr="00C378C0">
        <w:rPr>
          <w:rFonts w:ascii="Times New Roman" w:hAnsi="Times New Roman" w:cs="Times New Roman"/>
          <w:sz w:val="24"/>
        </w:rPr>
        <w:t>much-needed freedom by the African Americans, they are willing to engage themselves in more extremist groups, and due to this he urges his critics to consider the role played by the nonviolent protests as compared to the extremists'</w:t>
      </w:r>
      <w:r w:rsidR="00C378C0" w:rsidRPr="00C378C0">
        <w:rPr>
          <w:rFonts w:ascii="Times New Roman" w:hAnsi="Times New Roman" w:cs="Times New Roman"/>
          <w:sz w:val="24"/>
        </w:rPr>
        <w:t xml:space="preserve"> alternatives, (835)</w:t>
      </w:r>
      <w:r w:rsidR="00FB09EC" w:rsidRPr="00C378C0">
        <w:rPr>
          <w:rFonts w:ascii="Times New Roman" w:hAnsi="Times New Roman" w:cs="Times New Roman"/>
          <w:sz w:val="24"/>
        </w:rPr>
        <w:t xml:space="preserve"> Considering the historical figures both in the bible and in the American history, Martin, therefore, redefines the idea of extremism and acknowledges that one can become an  extremist for just cause. He says Jesus was an extremist of love while Abraham Lincoln was also considered as an extremist to his cause. He states that he is willing to be considered as being radical to achieve the much-desired change that he yearns for. </w:t>
      </w:r>
    </w:p>
    <w:p w:rsidR="00FB09EC"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Towards t</w:t>
      </w:r>
      <w:r w:rsidR="007F6B50" w:rsidRPr="00C378C0">
        <w:rPr>
          <w:rFonts w:ascii="Times New Roman" w:hAnsi="Times New Roman" w:cs="Times New Roman"/>
          <w:sz w:val="24"/>
        </w:rPr>
        <w:t>he end of this letter, King decides to condemn those in support of the segregation but however thanks those who have tried to support the cause even in the smallest manner possible such as Reverend Stallings (one of the clergy) for at one time allowing African Americans to worship alongside his white congregants. It is important to note that King has tried to maintain the cordialness in his tone. Except for Reverend Stallings</w:t>
      </w:r>
      <w:r w:rsidR="00C378C0" w:rsidRPr="00C378C0">
        <w:rPr>
          <w:rFonts w:ascii="Times New Roman" w:hAnsi="Times New Roman" w:cs="Times New Roman"/>
          <w:sz w:val="24"/>
        </w:rPr>
        <w:t xml:space="preserve"> (8)</w:t>
      </w:r>
      <w:r w:rsidR="007F6B50" w:rsidRPr="00C378C0">
        <w:rPr>
          <w:rFonts w:ascii="Times New Roman" w:hAnsi="Times New Roman" w:cs="Times New Roman"/>
          <w:sz w:val="24"/>
        </w:rPr>
        <w:t xml:space="preserve">, King shows his discontentment with the white church because of a lack of the will to take action </w:t>
      </w:r>
      <w:r w:rsidR="000526AC" w:rsidRPr="00C378C0">
        <w:rPr>
          <w:rFonts w:ascii="Times New Roman" w:hAnsi="Times New Roman" w:cs="Times New Roman"/>
          <w:sz w:val="24"/>
        </w:rPr>
        <w:t>regarding racial inequality. He decide</w:t>
      </w:r>
      <w:r w:rsidR="00026C88" w:rsidRPr="00C378C0">
        <w:rPr>
          <w:rFonts w:ascii="Times New Roman" w:hAnsi="Times New Roman" w:cs="Times New Roman"/>
          <w:sz w:val="24"/>
        </w:rPr>
        <w:t>s</w:t>
      </w:r>
      <w:r w:rsidR="000526AC" w:rsidRPr="00C378C0">
        <w:rPr>
          <w:rFonts w:ascii="Times New Roman" w:hAnsi="Times New Roman" w:cs="Times New Roman"/>
          <w:sz w:val="24"/>
        </w:rPr>
        <w:t xml:space="preserve"> to remind his readers that the most vital role of the church in the ancient times was to act as an agent of change however that was not the case in the modern society neither was the features of the intended transformation visible in the American churches during this time, and through this letter he has tried to urge the clergy to try and remain relevant by remaining focused on the course of ending racial inequalities.</w:t>
      </w:r>
    </w:p>
    <w:p w:rsidR="000526AC"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lastRenderedPageBreak/>
        <w:t>In the final pieces before concluding the letter, King has commented on the police brutality, citing that police are commended</w:t>
      </w:r>
      <w:r w:rsidR="00FB796A" w:rsidRPr="00C378C0">
        <w:rPr>
          <w:rFonts w:ascii="Times New Roman" w:hAnsi="Times New Roman" w:cs="Times New Roman"/>
          <w:sz w:val="24"/>
        </w:rPr>
        <w:t>, the abuse meted on African Americans by the police has still gone ahead to receive commendation from those in authority. Africans are physically abused by denying them food in the city jail yet the authorities are only concerned about preventing violence against the whites. Despite the police diligently carrying themselves while in the public</w:t>
      </w:r>
      <w:r w:rsidR="00026C88" w:rsidRPr="00C378C0">
        <w:rPr>
          <w:rFonts w:ascii="Times New Roman" w:hAnsi="Times New Roman" w:cs="Times New Roman"/>
          <w:sz w:val="24"/>
        </w:rPr>
        <w:t>, this he considers as</w:t>
      </w:r>
      <w:r w:rsidR="00FB796A" w:rsidRPr="00C378C0">
        <w:rPr>
          <w:rFonts w:ascii="Times New Roman" w:hAnsi="Times New Roman" w:cs="Times New Roman"/>
          <w:sz w:val="24"/>
        </w:rPr>
        <w:t xml:space="preserve"> not worthy of praise and still focuses on the unjust laws based on segregation that the police are m</w:t>
      </w:r>
      <w:r w:rsidR="00026C88" w:rsidRPr="00C378C0">
        <w:rPr>
          <w:rFonts w:ascii="Times New Roman" w:hAnsi="Times New Roman" w:cs="Times New Roman"/>
          <w:sz w:val="24"/>
        </w:rPr>
        <w:t>eant to protect and he concludes that</w:t>
      </w:r>
      <w:r w:rsidR="00FB796A" w:rsidRPr="00C378C0">
        <w:rPr>
          <w:rFonts w:ascii="Times New Roman" w:hAnsi="Times New Roman" w:cs="Times New Roman"/>
          <w:sz w:val="24"/>
        </w:rPr>
        <w:t xml:space="preserve"> there is no need of upholding unjust laws.</w:t>
      </w:r>
      <w:r w:rsidR="00C378C0" w:rsidRPr="00C378C0">
        <w:rPr>
          <w:rFonts w:ascii="Times New Roman" w:hAnsi="Times New Roman" w:cs="Times New Roman"/>
          <w:sz w:val="24"/>
        </w:rPr>
        <w:t xml:space="preserve"> Ling et al (8)</w:t>
      </w:r>
    </w:p>
    <w:p w:rsidR="00FB796A" w:rsidRPr="00C378C0" w:rsidRDefault="009757A8" w:rsidP="00C378C0">
      <w:pPr>
        <w:spacing w:line="480" w:lineRule="auto"/>
        <w:ind w:firstLine="720"/>
        <w:jc w:val="both"/>
        <w:rPr>
          <w:rFonts w:ascii="Times New Roman" w:hAnsi="Times New Roman" w:cs="Times New Roman"/>
          <w:sz w:val="24"/>
        </w:rPr>
      </w:pPr>
      <w:r w:rsidRPr="00C378C0">
        <w:rPr>
          <w:rFonts w:ascii="Times New Roman" w:hAnsi="Times New Roman" w:cs="Times New Roman"/>
          <w:sz w:val="24"/>
        </w:rPr>
        <w:t>Kin</w:t>
      </w:r>
      <w:r w:rsidRPr="00C378C0">
        <w:rPr>
          <w:rFonts w:ascii="Times New Roman" w:hAnsi="Times New Roman" w:cs="Times New Roman"/>
          <w:sz w:val="24"/>
        </w:rPr>
        <w:t xml:space="preserve">g uses the last paragraphs to commend and praise those protesting </w:t>
      </w:r>
      <w:r w:rsidR="009218A8" w:rsidRPr="00C378C0">
        <w:rPr>
          <w:rFonts w:ascii="Times New Roman" w:hAnsi="Times New Roman" w:cs="Times New Roman"/>
          <w:sz w:val="24"/>
        </w:rPr>
        <w:t xml:space="preserve">from his perspective </w:t>
      </w:r>
      <w:r w:rsidRPr="00C378C0">
        <w:rPr>
          <w:rFonts w:ascii="Times New Roman" w:hAnsi="Times New Roman" w:cs="Times New Roman"/>
          <w:sz w:val="24"/>
        </w:rPr>
        <w:t xml:space="preserve">because he assumes none of the clergymen are willing to do so, </w:t>
      </w:r>
      <w:r w:rsidR="009218A8" w:rsidRPr="00C378C0">
        <w:rPr>
          <w:rFonts w:ascii="Times New Roman" w:hAnsi="Times New Roman" w:cs="Times New Roman"/>
          <w:sz w:val="24"/>
        </w:rPr>
        <w:t>and he</w:t>
      </w:r>
      <w:r w:rsidRPr="00C378C0">
        <w:rPr>
          <w:rFonts w:ascii="Times New Roman" w:hAnsi="Times New Roman" w:cs="Times New Roman"/>
          <w:sz w:val="24"/>
        </w:rPr>
        <w:t xml:space="preserve"> says that even though he may not live to see the end, but the protests shall be the foundation of d</w:t>
      </w:r>
      <w:r w:rsidRPr="00C378C0">
        <w:rPr>
          <w:rFonts w:ascii="Times New Roman" w:hAnsi="Times New Roman" w:cs="Times New Roman"/>
          <w:sz w:val="24"/>
        </w:rPr>
        <w:t>emocracy in American history</w:t>
      </w:r>
      <w:r w:rsidR="00004F70" w:rsidRPr="00C378C0">
        <w:rPr>
          <w:rFonts w:ascii="Times New Roman" w:hAnsi="Times New Roman" w:cs="Times New Roman"/>
          <w:sz w:val="24"/>
        </w:rPr>
        <w:t xml:space="preserve">. In the last paragraph, King has apologized first for the length of his letter to the men God and subsequently acknowledges the fact </w:t>
      </w:r>
      <w:r w:rsidR="009218A8" w:rsidRPr="00C378C0">
        <w:rPr>
          <w:rFonts w:ascii="Times New Roman" w:hAnsi="Times New Roman" w:cs="Times New Roman"/>
          <w:sz w:val="24"/>
        </w:rPr>
        <w:t xml:space="preserve">that </w:t>
      </w:r>
      <w:r w:rsidR="00004F70" w:rsidRPr="00C378C0">
        <w:rPr>
          <w:rFonts w:ascii="Times New Roman" w:hAnsi="Times New Roman" w:cs="Times New Roman"/>
          <w:sz w:val="24"/>
        </w:rPr>
        <w:t xml:space="preserve">they are both religious leaders who should be destined for the same purpose of spreading peace, however unlike his readers who are free, he is in prison but </w:t>
      </w:r>
      <w:r w:rsidR="009218A8" w:rsidRPr="00C378C0">
        <w:rPr>
          <w:rFonts w:ascii="Times New Roman" w:hAnsi="Times New Roman" w:cs="Times New Roman"/>
          <w:sz w:val="24"/>
        </w:rPr>
        <w:t xml:space="preserve">has </w:t>
      </w:r>
      <w:r w:rsidR="00004F70" w:rsidRPr="00C378C0">
        <w:rPr>
          <w:rFonts w:ascii="Times New Roman" w:hAnsi="Times New Roman" w:cs="Times New Roman"/>
          <w:sz w:val="24"/>
        </w:rPr>
        <w:t>taken to his advantage the fact that he can write to pass his message to them about the injustices and how absurd the situation has become.</w:t>
      </w:r>
      <w:r w:rsidR="00C378C0" w:rsidRPr="00C378C0">
        <w:rPr>
          <w:rFonts w:ascii="Times New Roman" w:hAnsi="Times New Roman" w:cs="Times New Roman"/>
          <w:sz w:val="24"/>
        </w:rPr>
        <w:t xml:space="preserve"> Cooke et al (23-25)</w:t>
      </w:r>
    </w:p>
    <w:p w:rsidR="00C378C0" w:rsidRPr="00C378C0" w:rsidRDefault="00C378C0" w:rsidP="00C378C0">
      <w:pPr>
        <w:spacing w:line="480" w:lineRule="auto"/>
        <w:jc w:val="center"/>
        <w:rPr>
          <w:rFonts w:ascii="Times New Roman" w:hAnsi="Times New Roman" w:cs="Times New Roman"/>
          <w:sz w:val="24"/>
        </w:rPr>
      </w:pPr>
    </w:p>
    <w:p w:rsidR="00C378C0" w:rsidRPr="00C378C0" w:rsidRDefault="00C378C0" w:rsidP="00C378C0">
      <w:pPr>
        <w:spacing w:line="480" w:lineRule="auto"/>
        <w:jc w:val="center"/>
        <w:rPr>
          <w:rFonts w:ascii="Times New Roman" w:hAnsi="Times New Roman" w:cs="Times New Roman"/>
          <w:sz w:val="24"/>
        </w:rPr>
      </w:pPr>
    </w:p>
    <w:p w:rsidR="00C378C0" w:rsidRPr="00C378C0" w:rsidRDefault="00C378C0" w:rsidP="00C378C0">
      <w:pPr>
        <w:spacing w:line="480" w:lineRule="auto"/>
        <w:jc w:val="center"/>
        <w:rPr>
          <w:rFonts w:ascii="Times New Roman" w:hAnsi="Times New Roman" w:cs="Times New Roman"/>
          <w:sz w:val="24"/>
        </w:rPr>
      </w:pPr>
    </w:p>
    <w:p w:rsidR="00C378C0" w:rsidRPr="00C378C0" w:rsidRDefault="00C378C0" w:rsidP="009C67A8">
      <w:pPr>
        <w:spacing w:line="480" w:lineRule="auto"/>
        <w:rPr>
          <w:rFonts w:ascii="Times New Roman" w:hAnsi="Times New Roman" w:cs="Times New Roman"/>
          <w:sz w:val="24"/>
        </w:rPr>
      </w:pPr>
    </w:p>
    <w:p w:rsidR="00C378C0" w:rsidRPr="00C378C0" w:rsidRDefault="00C378C0" w:rsidP="00C378C0">
      <w:pPr>
        <w:spacing w:line="480" w:lineRule="auto"/>
        <w:rPr>
          <w:rFonts w:ascii="Times New Roman" w:hAnsi="Times New Roman" w:cs="Times New Roman"/>
          <w:sz w:val="24"/>
        </w:rPr>
      </w:pPr>
    </w:p>
    <w:p w:rsidR="00C378C0" w:rsidRPr="00C378C0" w:rsidRDefault="009757A8" w:rsidP="00C378C0">
      <w:pPr>
        <w:spacing w:line="480" w:lineRule="auto"/>
        <w:jc w:val="center"/>
        <w:rPr>
          <w:rFonts w:ascii="Times New Roman" w:hAnsi="Times New Roman" w:cs="Times New Roman"/>
          <w:b/>
          <w:sz w:val="24"/>
        </w:rPr>
      </w:pPr>
      <w:r w:rsidRPr="00C378C0">
        <w:rPr>
          <w:rFonts w:ascii="Times New Roman" w:hAnsi="Times New Roman" w:cs="Times New Roman"/>
          <w:b/>
          <w:sz w:val="24"/>
        </w:rPr>
        <w:lastRenderedPageBreak/>
        <w:t>Works cited</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 xml:space="preserve">Cooke, Tim. </w:t>
      </w:r>
      <w:r w:rsidRPr="00C378C0">
        <w:rPr>
          <w:rFonts w:ascii="Times New Roman" w:hAnsi="Times New Roman" w:cs="Times New Roman"/>
          <w:i/>
          <w:iCs/>
          <w:sz w:val="24"/>
        </w:rPr>
        <w:t>Martin Luther King Jr</w:t>
      </w:r>
      <w:r w:rsidRPr="00C378C0">
        <w:rPr>
          <w:rFonts w:ascii="Times New Roman" w:hAnsi="Times New Roman" w:cs="Times New Roman"/>
          <w:sz w:val="24"/>
        </w:rPr>
        <w:t>. Gareth Stevens Publishing LLLP, 2016.</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 xml:space="preserve">King Jr, Martin Luther. "from Letter from Birmingham Jail." </w:t>
      </w:r>
      <w:r w:rsidRPr="00C378C0">
        <w:rPr>
          <w:rFonts w:ascii="Times New Roman" w:hAnsi="Times New Roman" w:cs="Times New Roman"/>
          <w:i/>
          <w:iCs/>
          <w:sz w:val="24"/>
        </w:rPr>
        <w:t>Liberating Faith: Religious voices for ju</w:t>
      </w:r>
      <w:r w:rsidRPr="00C378C0">
        <w:rPr>
          <w:rFonts w:ascii="Times New Roman" w:hAnsi="Times New Roman" w:cs="Times New Roman"/>
          <w:i/>
          <w:iCs/>
          <w:sz w:val="24"/>
        </w:rPr>
        <w:t>stice, peace, &amp; ecological wisdom</w:t>
      </w:r>
      <w:r w:rsidRPr="00C378C0">
        <w:rPr>
          <w:rFonts w:ascii="Times New Roman" w:hAnsi="Times New Roman" w:cs="Times New Roman"/>
          <w:sz w:val="24"/>
        </w:rPr>
        <w:t xml:space="preserve"> (1964): 177-187.</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 xml:space="preserve">King Jr, Martin Luther. "Letter from Birmingham Jail." </w:t>
      </w:r>
      <w:r w:rsidRPr="00C378C0">
        <w:rPr>
          <w:rFonts w:ascii="Times New Roman" w:hAnsi="Times New Roman" w:cs="Times New Roman"/>
          <w:i/>
          <w:iCs/>
          <w:sz w:val="24"/>
        </w:rPr>
        <w:t>UC Davis L. Rev.</w:t>
      </w:r>
      <w:r w:rsidRPr="00C378C0">
        <w:rPr>
          <w:rFonts w:ascii="Times New Roman" w:hAnsi="Times New Roman" w:cs="Times New Roman"/>
          <w:sz w:val="24"/>
        </w:rPr>
        <w:t xml:space="preserve"> 26 (1992): 835.</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 xml:space="preserve">King, Martin Luther, and C. T. Vivian. "Letter from Birmingham Jail." </w:t>
      </w:r>
      <w:r w:rsidRPr="00C378C0">
        <w:rPr>
          <w:rFonts w:ascii="Times New Roman" w:hAnsi="Times New Roman" w:cs="Times New Roman"/>
          <w:i/>
          <w:iCs/>
          <w:sz w:val="24"/>
        </w:rPr>
        <w:t>Arguing about the law</w:t>
      </w:r>
      <w:r w:rsidRPr="00C378C0">
        <w:rPr>
          <w:rFonts w:ascii="Times New Roman" w:hAnsi="Times New Roman" w:cs="Times New Roman"/>
          <w:sz w:val="24"/>
        </w:rPr>
        <w:t xml:space="preserve"> (2013): 254-264.</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Leff, Mi</w:t>
      </w:r>
      <w:r w:rsidRPr="00C378C0">
        <w:rPr>
          <w:rFonts w:ascii="Times New Roman" w:hAnsi="Times New Roman" w:cs="Times New Roman"/>
          <w:sz w:val="24"/>
        </w:rPr>
        <w:t xml:space="preserve">chael C., and Ebony A. Utley. "Instrumental and Constitutive Rhetoric in Martin Luther King Jr.'s" Letter from Birmingham Jail"." </w:t>
      </w:r>
      <w:r w:rsidRPr="00C378C0">
        <w:rPr>
          <w:rFonts w:ascii="Times New Roman" w:hAnsi="Times New Roman" w:cs="Times New Roman"/>
          <w:i/>
          <w:iCs/>
          <w:sz w:val="24"/>
        </w:rPr>
        <w:t>Rhetoric &amp; Public Affairs</w:t>
      </w:r>
      <w:r w:rsidRPr="00C378C0">
        <w:rPr>
          <w:rFonts w:ascii="Times New Roman" w:hAnsi="Times New Roman" w:cs="Times New Roman"/>
          <w:sz w:val="24"/>
        </w:rPr>
        <w:t xml:space="preserve"> 7.1 (2004): 37-51.</w:t>
      </w:r>
    </w:p>
    <w:p w:rsidR="009C67A8" w:rsidRPr="00C378C0" w:rsidRDefault="009757A8" w:rsidP="009C67A8">
      <w:pPr>
        <w:spacing w:line="480" w:lineRule="auto"/>
        <w:ind w:left="720" w:hanging="720"/>
        <w:jc w:val="both"/>
        <w:rPr>
          <w:rFonts w:ascii="Times New Roman" w:hAnsi="Times New Roman" w:cs="Times New Roman"/>
          <w:sz w:val="24"/>
        </w:rPr>
      </w:pPr>
      <w:r w:rsidRPr="00C378C0">
        <w:rPr>
          <w:rFonts w:ascii="Times New Roman" w:hAnsi="Times New Roman" w:cs="Times New Roman"/>
          <w:sz w:val="24"/>
        </w:rPr>
        <w:t xml:space="preserve">Ling, Peter J. </w:t>
      </w:r>
      <w:r w:rsidRPr="00C378C0">
        <w:rPr>
          <w:rFonts w:ascii="Times New Roman" w:hAnsi="Times New Roman" w:cs="Times New Roman"/>
          <w:i/>
          <w:iCs/>
          <w:sz w:val="24"/>
        </w:rPr>
        <w:t>Martin Luther King, Jr</w:t>
      </w:r>
      <w:r w:rsidRPr="00C378C0">
        <w:rPr>
          <w:rFonts w:ascii="Times New Roman" w:hAnsi="Times New Roman" w:cs="Times New Roman"/>
          <w:sz w:val="24"/>
        </w:rPr>
        <w:t>. Routledge, 2015.</w:t>
      </w:r>
    </w:p>
    <w:p w:rsidR="00C378C0" w:rsidRPr="00C378C0" w:rsidRDefault="00C378C0" w:rsidP="00C378C0">
      <w:pPr>
        <w:spacing w:line="480" w:lineRule="auto"/>
        <w:rPr>
          <w:rFonts w:ascii="Times New Roman" w:hAnsi="Times New Roman" w:cs="Times New Roman"/>
          <w:sz w:val="24"/>
        </w:rPr>
      </w:pPr>
    </w:p>
    <w:sectPr w:rsidR="00C378C0" w:rsidRPr="00C378C0" w:rsidSect="00C378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7A8" w:rsidRDefault="009757A8" w:rsidP="005E4261">
      <w:pPr>
        <w:spacing w:after="0" w:line="240" w:lineRule="auto"/>
      </w:pPr>
      <w:r>
        <w:separator/>
      </w:r>
    </w:p>
  </w:endnote>
  <w:endnote w:type="continuationSeparator" w:id="1">
    <w:p w:rsidR="009757A8" w:rsidRDefault="009757A8" w:rsidP="005E42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7A8" w:rsidRDefault="009757A8" w:rsidP="005E4261">
      <w:pPr>
        <w:spacing w:after="0" w:line="240" w:lineRule="auto"/>
      </w:pPr>
      <w:r>
        <w:separator/>
      </w:r>
    </w:p>
  </w:footnote>
  <w:footnote w:type="continuationSeparator" w:id="1">
    <w:p w:rsidR="009757A8" w:rsidRDefault="009757A8" w:rsidP="005E42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0384"/>
      <w:docPartObj>
        <w:docPartGallery w:val="Page Numbers (Top of Page)"/>
        <w:docPartUnique/>
      </w:docPartObj>
    </w:sdtPr>
    <w:sdtContent>
      <w:p w:rsidR="00C378C0" w:rsidRDefault="009757A8" w:rsidP="00C378C0">
        <w:pPr>
          <w:pStyle w:val="Header"/>
          <w:jc w:val="right"/>
        </w:pPr>
        <w:r>
          <w:t xml:space="preserve">Surname </w:t>
        </w:r>
        <w:r w:rsidR="005E4261">
          <w:fldChar w:fldCharType="begin"/>
        </w:r>
        <w:r>
          <w:instrText xml:space="preserve"> PAGE   \* MERGEFORMAT </w:instrText>
        </w:r>
        <w:r w:rsidR="005E4261">
          <w:fldChar w:fldCharType="separate"/>
        </w:r>
        <w:r w:rsidR="006E4153">
          <w:rPr>
            <w:noProof/>
          </w:rPr>
          <w:t>9</w:t>
        </w:r>
        <w:r w:rsidR="005E4261">
          <w:rPr>
            <w:noProof/>
          </w:rPr>
          <w:fldChar w:fldCharType="end"/>
        </w:r>
      </w:p>
    </w:sdtContent>
  </w:sdt>
  <w:p w:rsidR="00C378C0" w:rsidRDefault="00C378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53" w:rsidRDefault="006E4153">
    <w:pPr>
      <w:pStyle w:val="Header"/>
      <w:jc w:val="right"/>
    </w:pPr>
    <w:r>
      <w:t>Surname</w:t>
    </w:r>
    <w:sdt>
      <w:sdtPr>
        <w:id w:val="29958837"/>
        <w:docPartObj>
          <w:docPartGallery w:val="Page Numbers (Top of Page)"/>
          <w:docPartUnique/>
        </w:docPartObj>
      </w:sdtPr>
      <w:sdtContent>
        <w:fldSimple w:instr=" PAGE   \* MERGEFORMAT ">
          <w:r>
            <w:rPr>
              <w:noProof/>
            </w:rPr>
            <w:t>1</w:t>
          </w:r>
        </w:fldSimple>
      </w:sdtContent>
    </w:sdt>
  </w:p>
  <w:p w:rsidR="006E4153" w:rsidRDefault="006E41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4DDD"/>
    <w:rsid w:val="00004F70"/>
    <w:rsid w:val="00026C88"/>
    <w:rsid w:val="000526AC"/>
    <w:rsid w:val="000C6E49"/>
    <w:rsid w:val="001941ED"/>
    <w:rsid w:val="002037FA"/>
    <w:rsid w:val="002434F5"/>
    <w:rsid w:val="002B4A21"/>
    <w:rsid w:val="002D4592"/>
    <w:rsid w:val="00392376"/>
    <w:rsid w:val="003D2840"/>
    <w:rsid w:val="003F3B7B"/>
    <w:rsid w:val="004E7765"/>
    <w:rsid w:val="004F46FE"/>
    <w:rsid w:val="005E4261"/>
    <w:rsid w:val="00642E59"/>
    <w:rsid w:val="00670D60"/>
    <w:rsid w:val="006E4153"/>
    <w:rsid w:val="00723420"/>
    <w:rsid w:val="007C5B96"/>
    <w:rsid w:val="007C7018"/>
    <w:rsid w:val="007C7103"/>
    <w:rsid w:val="007F6B50"/>
    <w:rsid w:val="00801F43"/>
    <w:rsid w:val="008D1D85"/>
    <w:rsid w:val="00901723"/>
    <w:rsid w:val="00920A43"/>
    <w:rsid w:val="009218A8"/>
    <w:rsid w:val="009757A8"/>
    <w:rsid w:val="009B2737"/>
    <w:rsid w:val="009C67A8"/>
    <w:rsid w:val="00B30844"/>
    <w:rsid w:val="00B30AB8"/>
    <w:rsid w:val="00C378C0"/>
    <w:rsid w:val="00C508B0"/>
    <w:rsid w:val="00D166CF"/>
    <w:rsid w:val="00D72EAB"/>
    <w:rsid w:val="00D94A03"/>
    <w:rsid w:val="00DB51A1"/>
    <w:rsid w:val="00F512D1"/>
    <w:rsid w:val="00FB09EC"/>
    <w:rsid w:val="00FB796A"/>
    <w:rsid w:val="00FD4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18"/>
  </w:style>
  <w:style w:type="paragraph" w:styleId="Heading2">
    <w:name w:val="heading 2"/>
    <w:basedOn w:val="Normal"/>
    <w:next w:val="Normal"/>
    <w:link w:val="Heading2Char"/>
    <w:uiPriority w:val="9"/>
    <w:semiHidden/>
    <w:unhideWhenUsed/>
    <w:qFormat/>
    <w:rsid w:val="00F512D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512D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3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8C0"/>
  </w:style>
  <w:style w:type="paragraph" w:styleId="Footer">
    <w:name w:val="footer"/>
    <w:basedOn w:val="Normal"/>
    <w:link w:val="FooterChar"/>
    <w:uiPriority w:val="99"/>
    <w:semiHidden/>
    <w:unhideWhenUsed/>
    <w:rsid w:val="00C378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78C0"/>
  </w:style>
  <w:style w:type="paragraph" w:styleId="BalloonText">
    <w:name w:val="Balloon Text"/>
    <w:basedOn w:val="Normal"/>
    <w:link w:val="BalloonTextChar"/>
    <w:uiPriority w:val="99"/>
    <w:semiHidden/>
    <w:unhideWhenUsed/>
    <w:rsid w:val="00C37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8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F3AA7"/>
    <w:rsid w:val="001F3AA7"/>
    <w:rsid w:val="003550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0732C4084C4B9C2672AFBE588E18">
    <w:name w:val="849B0732C4084C4B9C2672AFBE588E18"/>
    <w:rsid w:val="001F3A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9</Pages>
  <Words>2212</Words>
  <Characters>12613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2</cp:revision>
  <dcterms:created xsi:type="dcterms:W3CDTF">2019-11-28T05:32:00Z</dcterms:created>
  <dcterms:modified xsi:type="dcterms:W3CDTF">2019-11-28T13:06:00Z</dcterms:modified>
</cp:coreProperties>
</file>